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A" w:rsidRPr="004D662A" w:rsidRDefault="002D5B3A">
      <w:pPr>
        <w:rPr>
          <w:rFonts w:ascii="Times New Roman" w:hAnsi="Times New Roman" w:cs="Times New Roman"/>
          <w:b/>
          <w:sz w:val="28"/>
          <w:szCs w:val="28"/>
        </w:rPr>
      </w:pPr>
      <w:r w:rsidRPr="004D662A">
        <w:rPr>
          <w:rFonts w:ascii="Times New Roman" w:hAnsi="Times New Roman" w:cs="Times New Roman"/>
          <w:b/>
          <w:sz w:val="28"/>
          <w:szCs w:val="28"/>
        </w:rPr>
        <w:t xml:space="preserve"> Opis zagospodarowania terenu przy ul. Plac Wolności 9</w:t>
      </w:r>
    </w:p>
    <w:p w:rsidR="002D5B3A" w:rsidRPr="004D662A" w:rsidRDefault="002D5B3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Obszar objęty opracowaniem zlokalizowany jest na terenie będącym własnością Gminy Olecko. Znajduje się na działce o numerze ewidencyjnym 361/38, położonym przy ulicach Plac Wolności 9 oraz Składową.</w:t>
      </w:r>
    </w:p>
    <w:p w:rsidR="002D5B3A" w:rsidRPr="004D662A" w:rsidRDefault="002D5B3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Na terenie działki przy ul. Plac Wolności 9 występuje starodrzew. Istniejące drzewa</w:t>
      </w:r>
    </w:p>
    <w:p w:rsidR="002D5B3A" w:rsidRPr="004D662A" w:rsidRDefault="002D5B3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wymagają zabiegów pielęgnacyjnych, a następnie adaptacji do nowo powstałego projektu zagospodarowania. Po przekątnej działki przebiega wydeptana ścieżka. Mała architektura w postaci ławek parkowych oraz koszy na śmieci jest zniszczona i wymaga całkowitej wymiany na nową.</w:t>
      </w:r>
    </w:p>
    <w:p w:rsidR="002D5B3A" w:rsidRPr="004D662A" w:rsidRDefault="002D5B3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Ukształtowanie terenu jest równinne nie występują wyraźne spadki terenu przez co by były nie możliwe zmiany w układzie projektowym działki. Teren stanowi teren wykorzystywany przez mieszkańców pobliskich budynków wielorodzinnych w celach rekreacyjno –</w:t>
      </w:r>
      <w:r w:rsidR="0010072A" w:rsidRPr="004D662A">
        <w:rPr>
          <w:rFonts w:ascii="Times New Roman" w:hAnsi="Times New Roman" w:cs="Times New Roman"/>
          <w:sz w:val="24"/>
          <w:szCs w:val="24"/>
        </w:rPr>
        <w:t xml:space="preserve"> </w:t>
      </w:r>
      <w:r w:rsidRPr="004D662A">
        <w:rPr>
          <w:rFonts w:ascii="Times New Roman" w:hAnsi="Times New Roman" w:cs="Times New Roman"/>
          <w:sz w:val="24"/>
          <w:szCs w:val="24"/>
        </w:rPr>
        <w:t>wypoczynkowych.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Podstawowym założeniem projektu zagospodarowania terenu przy ul. Plac Wolności 9 jest urozmaicenie go poprzez nowe nasadzenia, wymianę elementów małej architektury oraz dostosowanie go do warunków między zabudową wielorodzinną do użytku codziennego przez najbliższych mieszkańców.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Jedynym z głównych elementów jest wykonanie dodatkowego chodnika przechodzącego w poprzek projektowanego terenu w zamian miejsca wydeptanego trawnika. Nawierzchnia chodnika powinna zostać wykonana z kostki brukowej w odcieniu szarym. Stary, istniejący chodnik należy zmodernizować i poprawić.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Na całości terenu projektowanego zaproponowano nasadzenia w postaci linii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przechodzących przez środkową część terenu. Nasadzenia zaproponowano z roślin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wieloletnich a szczególnie z krzewów liściastych kwitnących oraz z traw ozdobnych.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W opracowaniu uwzględniono również posadowienie małej architektury w tym ławki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parkowe oraz kosze na śmieci. Dodatkowym elementem jest wydzielenie miejsca pod planowany w przyszłości parking. Dla uzupełnienia całości zaproponowano również postawienie dwóch latarni parkowych oświetlających całość terenu.</w:t>
      </w:r>
    </w:p>
    <w:p w:rsidR="0010072A" w:rsidRPr="004D662A" w:rsidRDefault="0010072A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A">
        <w:rPr>
          <w:rFonts w:ascii="Times New Roman" w:hAnsi="Times New Roman" w:cs="Times New Roman"/>
          <w:sz w:val="24"/>
          <w:szCs w:val="24"/>
        </w:rPr>
        <w:t>Szczegółowa koncepc</w:t>
      </w:r>
      <w:r w:rsidR="00C458A2" w:rsidRPr="004D662A">
        <w:rPr>
          <w:rFonts w:ascii="Times New Roman" w:hAnsi="Times New Roman" w:cs="Times New Roman"/>
          <w:sz w:val="24"/>
          <w:szCs w:val="24"/>
        </w:rPr>
        <w:t>ja została przedstawiona na rysunkach.</w:t>
      </w:r>
    </w:p>
    <w:p w:rsidR="00C458A2" w:rsidRDefault="00C458A2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3DF" w:rsidRPr="004D662A" w:rsidRDefault="007833DF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8A2" w:rsidRPr="004D662A" w:rsidRDefault="00C458A2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2A">
        <w:rPr>
          <w:rFonts w:ascii="Times New Roman" w:hAnsi="Times New Roman" w:cs="Times New Roman"/>
          <w:b/>
          <w:color w:val="000000"/>
          <w:sz w:val="24"/>
          <w:szCs w:val="24"/>
        </w:rPr>
        <w:t>Elementy małej architektury</w:t>
      </w:r>
    </w:p>
    <w:p w:rsidR="00C458A2" w:rsidRPr="004D662A" w:rsidRDefault="00C458A2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2A">
        <w:rPr>
          <w:rFonts w:ascii="Times New Roman" w:hAnsi="Times New Roman" w:cs="Times New Roman"/>
          <w:b/>
          <w:color w:val="000000"/>
          <w:sz w:val="24"/>
          <w:szCs w:val="24"/>
        </w:rPr>
        <w:t>Ławki</w:t>
      </w:r>
    </w:p>
    <w:p w:rsidR="00C458A2" w:rsidRPr="004D662A" w:rsidRDefault="00C458A2" w:rsidP="004D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2A">
        <w:rPr>
          <w:rFonts w:ascii="Times New Roman" w:hAnsi="Times New Roman" w:cs="Times New Roman"/>
          <w:color w:val="000000"/>
          <w:sz w:val="24"/>
          <w:szCs w:val="24"/>
        </w:rPr>
        <w:t>W projekcie uwzględniono wykorzystanie ławek żeliwnych firmy Baster</w:t>
      </w:r>
      <w:r w:rsidR="004D662A">
        <w:rPr>
          <w:rFonts w:ascii="Times New Roman" w:hAnsi="Times New Roman" w:cs="Times New Roman"/>
          <w:color w:val="000000"/>
          <w:sz w:val="24"/>
          <w:szCs w:val="24"/>
        </w:rPr>
        <w:t xml:space="preserve"> lub podobne </w:t>
      </w:r>
      <w:r w:rsidRPr="004D662A">
        <w:rPr>
          <w:rFonts w:ascii="Times New Roman" w:hAnsi="Times New Roman" w:cs="Times New Roman"/>
          <w:color w:val="000000"/>
          <w:sz w:val="24"/>
          <w:szCs w:val="24"/>
        </w:rPr>
        <w:t xml:space="preserve"> - Ławka żeliwna –</w:t>
      </w:r>
      <w:r w:rsidR="00360F8A" w:rsidRPr="004D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62A">
        <w:rPr>
          <w:rFonts w:ascii="Times New Roman" w:hAnsi="Times New Roman" w:cs="Times New Roman"/>
          <w:color w:val="000000"/>
          <w:sz w:val="24"/>
          <w:szCs w:val="24"/>
        </w:rPr>
        <w:t>ławka świecka nr kat. 0128, szt. 4, kolorystyka: siedzisko –</w:t>
      </w:r>
      <w:r w:rsidRPr="004D662A">
        <w:rPr>
          <w:rFonts w:ascii="Times New Roman" w:hAnsi="Times New Roman" w:cs="Times New Roman"/>
          <w:color w:val="000000"/>
          <w:sz w:val="24"/>
          <w:szCs w:val="24"/>
        </w:rPr>
        <w:t xml:space="preserve"> drewno iglaste, kolor - teak, </w:t>
      </w:r>
      <w:r w:rsidRPr="004D662A">
        <w:rPr>
          <w:rFonts w:ascii="Times New Roman" w:hAnsi="Times New Roman" w:cs="Times New Roman"/>
          <w:color w:val="000000"/>
          <w:sz w:val="24"/>
          <w:szCs w:val="24"/>
        </w:rPr>
        <w:t>podstawy – żeliwo w kolorze czarnym</w:t>
      </w:r>
    </w:p>
    <w:p w:rsidR="00463928" w:rsidRDefault="00463928" w:rsidP="00C458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47975" cy="1943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A2" w:rsidRDefault="00C458A2" w:rsidP="00C458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4D662A" w:rsidRDefault="004D662A" w:rsidP="00C458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C458A2" w:rsidRPr="004D662A" w:rsidRDefault="00C458A2" w:rsidP="00C4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2A">
        <w:rPr>
          <w:rFonts w:ascii="Times New Roman" w:hAnsi="Times New Roman" w:cs="Times New Roman"/>
          <w:b/>
          <w:color w:val="000000"/>
          <w:sz w:val="24"/>
          <w:szCs w:val="24"/>
        </w:rPr>
        <w:t>Kosz</w:t>
      </w:r>
      <w:r w:rsidR="004D662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4D6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śmieci</w:t>
      </w:r>
    </w:p>
    <w:p w:rsidR="00C458A2" w:rsidRPr="007833DF" w:rsidRDefault="00C458A2" w:rsidP="00C4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33DF">
        <w:rPr>
          <w:rFonts w:ascii="Times New Roman" w:hAnsi="Times New Roman" w:cs="Times New Roman"/>
          <w:color w:val="000000"/>
          <w:sz w:val="24"/>
          <w:szCs w:val="24"/>
        </w:rPr>
        <w:t>Kosz na śmieci betonowy firmy Baster</w:t>
      </w:r>
      <w:r w:rsidR="007833DF" w:rsidRPr="007833DF">
        <w:rPr>
          <w:rFonts w:ascii="Times New Roman" w:hAnsi="Times New Roman" w:cs="Times New Roman"/>
          <w:color w:val="000000"/>
          <w:sz w:val="24"/>
          <w:szCs w:val="24"/>
        </w:rPr>
        <w:t xml:space="preserve"> lub podobne </w:t>
      </w:r>
      <w:r w:rsidRPr="007833DF">
        <w:rPr>
          <w:rFonts w:ascii="Times New Roman" w:hAnsi="Times New Roman" w:cs="Times New Roman"/>
          <w:color w:val="000000"/>
          <w:sz w:val="24"/>
          <w:szCs w:val="24"/>
        </w:rPr>
        <w:t xml:space="preserve"> - Kosze parkowy nr kat. 03001, szt. 4, kolorystyka –</w:t>
      </w:r>
      <w:r w:rsidR="00760F2B" w:rsidRPr="00783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color w:val="000000"/>
          <w:sz w:val="24"/>
          <w:szCs w:val="24"/>
        </w:rPr>
        <w:t>odlew żeliwny, czarny</w:t>
      </w:r>
      <w:r w:rsidR="00760F2B" w:rsidRPr="00783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928" w:rsidRDefault="00463928" w:rsidP="00C458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60F2B" w:rsidRDefault="00463928" w:rsidP="00C458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86075" cy="2343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8A" w:rsidRDefault="00360F8A" w:rsidP="00760F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360F8A" w:rsidRDefault="00360F8A" w:rsidP="00760F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7833DF" w:rsidRDefault="007833DF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DF">
        <w:rPr>
          <w:rFonts w:ascii="Times New Roman" w:hAnsi="Times New Roman" w:cs="Times New Roman"/>
          <w:b/>
          <w:sz w:val="24"/>
          <w:szCs w:val="24"/>
        </w:rPr>
        <w:t>Roślinność projektowana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Projekt zagospodarowania terenu przy ul. Plac Wolności 9 zakłada wykonanie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nasadzeń wieloletnich z przewagą roślinności liściastej oraz traw ozdobnych.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Zaprojektowane gatunki krzewów oraz traw ozdobnych charakteryzują się wysokimi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walorami dekoracyjnymi. Właściwie posadzone i pielęgnowane będą odporne na trudne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warunki wzrostu oraz ewentualne dewastacje.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Przy doborze gatunkowym kierowano się głównie kolorystyką roś</w:t>
      </w:r>
      <w:r w:rsidRPr="007833DF">
        <w:rPr>
          <w:rFonts w:ascii="Times New Roman" w:hAnsi="Times New Roman" w:cs="Times New Roman"/>
          <w:sz w:val="24"/>
          <w:szCs w:val="24"/>
        </w:rPr>
        <w:t xml:space="preserve">lin, pokrojem oraz </w:t>
      </w:r>
      <w:r w:rsidRPr="007833DF">
        <w:rPr>
          <w:rFonts w:ascii="Times New Roman" w:hAnsi="Times New Roman" w:cs="Times New Roman"/>
          <w:sz w:val="24"/>
          <w:szCs w:val="24"/>
        </w:rPr>
        <w:t>porami kwitnienia. Gatunki dobrano tak by o każdej porze roku teren wyglądał</w:t>
      </w:r>
      <w:r w:rsidRPr="007833DF">
        <w:rPr>
          <w:rFonts w:ascii="Times New Roman" w:hAnsi="Times New Roman" w:cs="Times New Roman"/>
          <w:sz w:val="24"/>
          <w:szCs w:val="24"/>
        </w:rPr>
        <w:t xml:space="preserve"> estetycznie i</w:t>
      </w:r>
      <w:r w:rsidRPr="007833DF">
        <w:rPr>
          <w:rFonts w:ascii="Times New Roman" w:hAnsi="Times New Roman" w:cs="Times New Roman"/>
          <w:sz w:val="24"/>
          <w:szCs w:val="24"/>
        </w:rPr>
        <w:t>zachęcał kolorami i bioróżnorodnością.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Nasadzenia wykonano w formie prostych linii przechodzących przez chodniki tworząc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jednolitą całość. Podczas doboru gatunkowego starano się dobrać roślinność</w:t>
      </w:r>
      <w:r w:rsidRPr="007833DF">
        <w:rPr>
          <w:rFonts w:ascii="Times New Roman" w:hAnsi="Times New Roman" w:cs="Times New Roman"/>
          <w:sz w:val="24"/>
          <w:szCs w:val="24"/>
        </w:rPr>
        <w:t xml:space="preserve"> najbardziej </w:t>
      </w:r>
      <w:r w:rsidRPr="007833DF">
        <w:rPr>
          <w:rFonts w:ascii="Times New Roman" w:hAnsi="Times New Roman" w:cs="Times New Roman"/>
          <w:sz w:val="24"/>
          <w:szCs w:val="24"/>
        </w:rPr>
        <w:t>odpowiednią dla roślinności do nasadzeń osiedlowych. Nasadzenia nie są gę</w:t>
      </w:r>
      <w:r w:rsidRPr="007833DF">
        <w:rPr>
          <w:rFonts w:ascii="Times New Roman" w:hAnsi="Times New Roman" w:cs="Times New Roman"/>
          <w:sz w:val="24"/>
          <w:szCs w:val="24"/>
        </w:rPr>
        <w:t xml:space="preserve">ste ale przy </w:t>
      </w:r>
      <w:r w:rsidRPr="007833DF">
        <w:rPr>
          <w:rFonts w:ascii="Times New Roman" w:hAnsi="Times New Roman" w:cs="Times New Roman"/>
          <w:sz w:val="24"/>
          <w:szCs w:val="24"/>
        </w:rPr>
        <w:t>wizerunku całości wszystko nabiera spójnego charakteru oraz łą</w:t>
      </w:r>
      <w:r w:rsidRPr="007833DF">
        <w:rPr>
          <w:rFonts w:ascii="Times New Roman" w:hAnsi="Times New Roman" w:cs="Times New Roman"/>
          <w:sz w:val="24"/>
          <w:szCs w:val="24"/>
        </w:rPr>
        <w:t xml:space="preserve">czy wszystkie elementy </w:t>
      </w:r>
      <w:r w:rsidRPr="007833DF">
        <w:rPr>
          <w:rFonts w:ascii="Times New Roman" w:hAnsi="Times New Roman" w:cs="Times New Roman"/>
          <w:sz w:val="24"/>
          <w:szCs w:val="24"/>
        </w:rPr>
        <w:t>między sobą.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Nasadzenia należy odgrodzić od trawnika obrzeżem typu ekobord. Nawierzchnię pod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nasadzenia należy wyłożyć matą szkółkarską biała a wierzch obsypać</w:t>
      </w:r>
      <w:r w:rsidRPr="007833DF">
        <w:rPr>
          <w:rFonts w:ascii="Times New Roman" w:hAnsi="Times New Roman" w:cs="Times New Roman"/>
          <w:sz w:val="24"/>
          <w:szCs w:val="24"/>
        </w:rPr>
        <w:t xml:space="preserve"> otoczakami o frakcji </w:t>
      </w:r>
      <w:r w:rsidRPr="007833DF">
        <w:rPr>
          <w:rFonts w:ascii="Times New Roman" w:hAnsi="Times New Roman" w:cs="Times New Roman"/>
          <w:sz w:val="24"/>
          <w:szCs w:val="24"/>
        </w:rPr>
        <w:t>0,5-5 cm.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Poniżej podano zestawienie ilościowe projektowanych gatunków roślinnych</w:t>
      </w:r>
    </w:p>
    <w:p w:rsidR="00760F2B" w:rsidRPr="007833DF" w:rsidRDefault="00760F2B" w:rsidP="007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wykorzystanych przy nasadzeniach:</w:t>
      </w:r>
    </w:p>
    <w:p w:rsidR="00760F2B" w:rsidRDefault="00463928" w:rsidP="00760F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496796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8" w:rsidRDefault="00463928" w:rsidP="00760F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360F8A" w:rsidRDefault="00360F8A" w:rsidP="00760F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117850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8A" w:rsidRDefault="00360F8A" w:rsidP="00760F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7833DF" w:rsidRDefault="007833DF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8A" w:rsidRPr="007833DF" w:rsidRDefault="00360F8A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b/>
          <w:sz w:val="24"/>
          <w:szCs w:val="24"/>
        </w:rPr>
        <w:t>Trawnik</w:t>
      </w:r>
      <w:r w:rsidRPr="007833DF">
        <w:rPr>
          <w:rFonts w:ascii="Times New Roman" w:hAnsi="Times New Roman" w:cs="Times New Roman"/>
          <w:sz w:val="24"/>
          <w:szCs w:val="24"/>
        </w:rPr>
        <w:t xml:space="preserve"> na projektowanym terenie zajmuje około 1071 m2. Mieszanka wykorzystana</w:t>
      </w:r>
    </w:p>
    <w:p w:rsidR="00360F8A" w:rsidRPr="007833DF" w:rsidRDefault="00360F8A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do odtworzenia trawnika powinna składać się z następujących gatunków: życica trwał</w:t>
      </w:r>
      <w:r w:rsidR="00F40A99" w:rsidRPr="007833DF">
        <w:rPr>
          <w:rFonts w:ascii="Times New Roman" w:hAnsi="Times New Roman" w:cs="Times New Roman"/>
          <w:sz w:val="24"/>
          <w:szCs w:val="24"/>
        </w:rPr>
        <w:t xml:space="preserve">a, </w:t>
      </w:r>
      <w:r w:rsidRPr="007833DF">
        <w:rPr>
          <w:rFonts w:ascii="Times New Roman" w:hAnsi="Times New Roman" w:cs="Times New Roman"/>
          <w:sz w:val="24"/>
          <w:szCs w:val="24"/>
        </w:rPr>
        <w:t>wiechlina łąkowa, kostrzewa czerwona oraz mietlica pospolita.</w:t>
      </w:r>
    </w:p>
    <w:p w:rsidR="00360F8A" w:rsidRPr="007833DF" w:rsidRDefault="00360F8A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Do wykonania trawnika rekreacyjnego należy zastosować gotową mieszankę</w:t>
      </w:r>
    </w:p>
    <w:p w:rsidR="00360F8A" w:rsidRPr="007833DF" w:rsidRDefault="00360F8A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trawnikową, w ilościach podanych na opakowaniu (normy wysiewu).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DF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Dostarczone sadzonki roślin powinny być właściwie znaczone tzn. muszą mieć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etykiety, na których podana jest nazwa polska i łacińska, forma, wybó</w:t>
      </w:r>
      <w:r w:rsidRPr="007833DF">
        <w:rPr>
          <w:rFonts w:ascii="Times New Roman" w:hAnsi="Times New Roman" w:cs="Times New Roman"/>
          <w:sz w:val="24"/>
          <w:szCs w:val="24"/>
        </w:rPr>
        <w:t xml:space="preserve">r. Sadzonki drzew i </w:t>
      </w:r>
      <w:r w:rsidRPr="007833DF">
        <w:rPr>
          <w:rFonts w:ascii="Times New Roman" w:hAnsi="Times New Roman" w:cs="Times New Roman"/>
          <w:sz w:val="24"/>
          <w:szCs w:val="24"/>
        </w:rPr>
        <w:t>krzewów ozdobnych powinny być prawidłowo u</w:t>
      </w:r>
      <w:r w:rsidRPr="007833DF">
        <w:rPr>
          <w:rFonts w:ascii="Times New Roman" w:hAnsi="Times New Roman" w:cs="Times New Roman"/>
          <w:sz w:val="24"/>
          <w:szCs w:val="24"/>
        </w:rPr>
        <w:t xml:space="preserve">formowane z zachowaniem pokroju </w:t>
      </w:r>
      <w:r w:rsidRPr="007833DF">
        <w:rPr>
          <w:rFonts w:ascii="Times New Roman" w:hAnsi="Times New Roman" w:cs="Times New Roman"/>
          <w:sz w:val="24"/>
          <w:szCs w:val="24"/>
        </w:rPr>
        <w:t>charakterystycznego dla gatunku i odmiany.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Dla wszystkich projektowanych gatunków zaleca się zastosowanie kwalifikowanego,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lastRenderedPageBreak/>
        <w:t>wysokogatunkowego materiału szkółkarskiego.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Powinien on charakteryzować się: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wyrównaniem pod względem wielkości i kształtu;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zgodnością w wyglądzie i kształcie z odmianą;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dobrą kondycją zdrowotną (powinien być wolny od patogenów i innych oznak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chorobowych);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materiał kopany z bryłą korzeniową powinien być szkółkowały i dostarczony w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pojemnikach lub balotach bez uszkodzeń mechanicznych (otarć kory i innych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ubytków), z dobrze ukształtowaną bryłą korzeniową. Bryła korzeniowa powinna być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nienaruszona, wolna od chwastów i sta</w:t>
      </w:r>
      <w:r w:rsidRPr="007833DF">
        <w:rPr>
          <w:rFonts w:ascii="Times New Roman" w:hAnsi="Times New Roman" w:cs="Times New Roman"/>
          <w:sz w:val="24"/>
          <w:szCs w:val="24"/>
        </w:rPr>
        <w:t xml:space="preserve">rannie zabezpieczona do momentu </w:t>
      </w:r>
      <w:r w:rsidRPr="007833DF">
        <w:rPr>
          <w:rFonts w:ascii="Times New Roman" w:hAnsi="Times New Roman" w:cs="Times New Roman"/>
          <w:sz w:val="24"/>
          <w:szCs w:val="24"/>
        </w:rPr>
        <w:t>zakoń</w:t>
      </w:r>
      <w:r w:rsidRPr="007833DF">
        <w:rPr>
          <w:rFonts w:ascii="Times New Roman" w:hAnsi="Times New Roman" w:cs="Times New Roman"/>
          <w:sz w:val="24"/>
          <w:szCs w:val="24"/>
        </w:rPr>
        <w:t xml:space="preserve">czenia </w:t>
      </w:r>
      <w:r w:rsidRPr="007833DF">
        <w:rPr>
          <w:rFonts w:ascii="Times New Roman" w:hAnsi="Times New Roman" w:cs="Times New Roman"/>
          <w:sz w:val="24"/>
          <w:szCs w:val="24"/>
        </w:rPr>
        <w:t>sadzenia;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rośliny z uprawy kontenerowej powinny rosnąć przynajmniej jeden pełny sezon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wegetacyjny w kontenerach, z których będą sadzone, mieć dobrze wykształcony, ale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nie przerośnięty system korzeniowy i prawidłowo rozwiniętą część nadziemną;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Wykonawca jest zobowiązany poinformować projekt</w:t>
      </w:r>
      <w:r w:rsidRPr="007833DF">
        <w:rPr>
          <w:rFonts w:ascii="Times New Roman" w:hAnsi="Times New Roman" w:cs="Times New Roman"/>
          <w:sz w:val="24"/>
          <w:szCs w:val="24"/>
        </w:rPr>
        <w:t xml:space="preserve">anta o wszelkich zmianach jakie </w:t>
      </w:r>
      <w:r w:rsidRPr="007833DF">
        <w:rPr>
          <w:rFonts w:ascii="Times New Roman" w:hAnsi="Times New Roman" w:cs="Times New Roman"/>
          <w:sz w:val="24"/>
          <w:szCs w:val="24"/>
        </w:rPr>
        <w:t>mogą nastąpić w przypadku, gdy rośliny nie są dostę</w:t>
      </w:r>
      <w:r w:rsidRPr="007833DF">
        <w:rPr>
          <w:rFonts w:ascii="Times New Roman" w:hAnsi="Times New Roman" w:cs="Times New Roman"/>
          <w:sz w:val="24"/>
          <w:szCs w:val="24"/>
        </w:rPr>
        <w:t xml:space="preserve">pne w rozmiarze, odmianie czy </w:t>
      </w:r>
      <w:r w:rsidRPr="007833DF">
        <w:rPr>
          <w:rFonts w:ascii="Times New Roman" w:hAnsi="Times New Roman" w:cs="Times New Roman"/>
          <w:sz w:val="24"/>
          <w:szCs w:val="24"/>
        </w:rPr>
        <w:t>ilości wymaganej w specyfikacji roślin projektowanych.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 przypadku drzew powinny posiadać następujące cechy: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system korzeniowy powinien być skupiony i prawidłowo rozwinięty, na korzeniach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szkieletowych powinny występować liczne korzenie drobne,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u roślin sadzonych z bryłą korzeniową, bryła korzeniowa powinna być prawidłowo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uformowana i nie uszkodzona,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pędy korony u drzew nie powinny być przycięte, chyba że jest to cięcie formują</w:t>
      </w:r>
      <w:r w:rsidRPr="007833DF">
        <w:rPr>
          <w:rFonts w:ascii="Times New Roman" w:hAnsi="Times New Roman" w:cs="Times New Roman"/>
          <w:sz w:val="24"/>
          <w:szCs w:val="24"/>
        </w:rPr>
        <w:t xml:space="preserve">ce, np. </w:t>
      </w:r>
      <w:r w:rsidRPr="007833DF">
        <w:rPr>
          <w:rFonts w:ascii="Times New Roman" w:hAnsi="Times New Roman" w:cs="Times New Roman"/>
          <w:sz w:val="24"/>
          <w:szCs w:val="24"/>
        </w:rPr>
        <w:t>u form kulistych,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pędy boczne korony drzew powinny być równomiernie rozmieszczone;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Wady niedopuszczalne: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silne uszkodzenia mechaniczne roślin,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ślady żerowania szkodników,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oznaki chorobowe,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martwica i pęknięcia kory,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uszkodzenia pąka szczytowego przewodnika,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dwupędowe korony drzew formy piennej,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uszkodzenia lub przesuszenia bryły korzeniowej,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eastAsia="CIDFont+F7" w:hAnsi="Times New Roman" w:cs="Times New Roman"/>
          <w:sz w:val="24"/>
          <w:szCs w:val="24"/>
        </w:rPr>
        <w:t xml:space="preserve"> </w:t>
      </w:r>
      <w:r w:rsidRPr="007833DF">
        <w:rPr>
          <w:rFonts w:ascii="Times New Roman" w:hAnsi="Times New Roman" w:cs="Times New Roman"/>
          <w:sz w:val="24"/>
          <w:szCs w:val="24"/>
        </w:rPr>
        <w:t>złe zrośnięcia odmiany szczepionej z podkładką.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Drzewa bez bryły korzeniowej oraz balotowe sadzi się wczesną wiosną lub późną jesienią,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natomiast rośliny w pojemnikach można sadzić przez cały sezon wegetacyjny.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Drzewa należy sadzić na głębokość, na jakiej rosły w szkółce. Przed sadzeniem należ</w:t>
      </w:r>
      <w:r w:rsidRPr="007833DF">
        <w:rPr>
          <w:rFonts w:ascii="Times New Roman" w:hAnsi="Times New Roman" w:cs="Times New Roman"/>
          <w:sz w:val="24"/>
          <w:szCs w:val="24"/>
        </w:rPr>
        <w:t xml:space="preserve">y </w:t>
      </w:r>
      <w:r w:rsidRPr="007833DF">
        <w:rPr>
          <w:rFonts w:ascii="Times New Roman" w:hAnsi="Times New Roman" w:cs="Times New Roman"/>
          <w:sz w:val="24"/>
          <w:szCs w:val="24"/>
        </w:rPr>
        <w:t>usunąć wszelkie elementy opakowania i kontenery. Zł</w:t>
      </w:r>
      <w:r w:rsidRPr="007833DF">
        <w:rPr>
          <w:rFonts w:ascii="Times New Roman" w:hAnsi="Times New Roman" w:cs="Times New Roman"/>
          <w:sz w:val="24"/>
          <w:szCs w:val="24"/>
        </w:rPr>
        <w:t xml:space="preserve">amane lub uszkodzone fragmenty </w:t>
      </w:r>
      <w:r w:rsidRPr="007833DF">
        <w:rPr>
          <w:rFonts w:ascii="Times New Roman" w:hAnsi="Times New Roman" w:cs="Times New Roman"/>
          <w:sz w:val="24"/>
          <w:szCs w:val="24"/>
        </w:rPr>
        <w:t>rośliny należy uciąć. W przypadku mocnych cięć miejsce rany należy zabezpieczyć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preparatem grzybobójczym. Doły pod drzewa powinny być 1,5 razy głę</w:t>
      </w:r>
      <w:r w:rsidRPr="007833DF">
        <w:rPr>
          <w:rFonts w:ascii="Times New Roman" w:hAnsi="Times New Roman" w:cs="Times New Roman"/>
          <w:sz w:val="24"/>
          <w:szCs w:val="24"/>
        </w:rPr>
        <w:t xml:space="preserve">bsze oraz 2 razy </w:t>
      </w:r>
      <w:r w:rsidRPr="007833DF">
        <w:rPr>
          <w:rFonts w:ascii="Times New Roman" w:hAnsi="Times New Roman" w:cs="Times New Roman"/>
          <w:sz w:val="24"/>
          <w:szCs w:val="24"/>
        </w:rPr>
        <w:t>szersze niż bryła korzeniowa. Po wsadzeniu rośliny do dołu</w:t>
      </w:r>
      <w:r>
        <w:rPr>
          <w:rFonts w:ascii="CIDFont+F1" w:hAnsi="CIDFont+F1" w:cs="CIDFont+F1"/>
          <w:sz w:val="24"/>
          <w:szCs w:val="24"/>
        </w:rPr>
        <w:t xml:space="preserve"> należy dół wypełnić dodatkową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warstwą ziemi, </w:t>
      </w:r>
      <w:r w:rsidRPr="007833DF">
        <w:rPr>
          <w:rFonts w:ascii="Times New Roman" w:hAnsi="Times New Roman" w:cs="Times New Roman"/>
          <w:sz w:val="24"/>
          <w:szCs w:val="24"/>
        </w:rPr>
        <w:t>stopniowo ugniatając oraz zagęścić wodą. Po posadzeniu rośliny należy ją</w:t>
      </w:r>
      <w:r w:rsidRPr="007833DF">
        <w:rPr>
          <w:rFonts w:ascii="Times New Roman" w:hAnsi="Times New Roman" w:cs="Times New Roman"/>
          <w:sz w:val="24"/>
          <w:szCs w:val="24"/>
        </w:rPr>
        <w:t xml:space="preserve"> od </w:t>
      </w:r>
      <w:r w:rsidRPr="007833DF">
        <w:rPr>
          <w:rFonts w:ascii="Times New Roman" w:hAnsi="Times New Roman" w:cs="Times New Roman"/>
          <w:sz w:val="24"/>
          <w:szCs w:val="24"/>
        </w:rPr>
        <w:t>razu obficie podlać. Glebę pod drzewem można wyściółkować maksymalnie 5 cm warstwą</w:t>
      </w:r>
      <w:r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kory z drzew iglastych o neutralnym pH. Między ściółką a nasadą pnia należy zachować</w:t>
      </w:r>
      <w:r w:rsidR="007833DF"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 xml:space="preserve">odstęp 2,5 </w:t>
      </w:r>
      <w:r w:rsidRPr="007833DF">
        <w:rPr>
          <w:rFonts w:ascii="Times New Roman" w:hAnsi="Times New Roman" w:cs="Times New Roman"/>
          <w:sz w:val="24"/>
          <w:szCs w:val="24"/>
        </w:rPr>
        <w:lastRenderedPageBreak/>
        <w:t>do 5 cm. Zalecane jest również uformowanie brzegów z ziemi w celu lep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szej </w:t>
      </w:r>
      <w:r w:rsidRPr="007833DF">
        <w:rPr>
          <w:rFonts w:ascii="Times New Roman" w:hAnsi="Times New Roman" w:cs="Times New Roman"/>
          <w:sz w:val="24"/>
          <w:szCs w:val="24"/>
        </w:rPr>
        <w:t>akumulacji wody.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Po posadzeniu drzewo należy zabezpieczyć palikiem wbitym poniżej 30 cm bryły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korzeniowej w celu unieruchomienia pnia przed wiatrem.</w:t>
      </w:r>
    </w:p>
    <w:p w:rsidR="001F4F01" w:rsidRPr="007833DF" w:rsidRDefault="001F4F01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Wykonanie trawników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Trawnik powinien być zakładany na koniec wszelkich nasadzeń czy robót budowlanych.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 </w:t>
      </w:r>
      <w:r w:rsidRPr="007833DF">
        <w:rPr>
          <w:rFonts w:ascii="Times New Roman" w:hAnsi="Times New Roman" w:cs="Times New Roman"/>
          <w:sz w:val="24"/>
          <w:szCs w:val="24"/>
        </w:rPr>
        <w:t>Gleba pod trawnik powinna być odpowiednio przygotowana na grubość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 warstwy urodzajnej </w:t>
      </w:r>
      <w:r w:rsidRPr="007833DF">
        <w:rPr>
          <w:rFonts w:ascii="Times New Roman" w:hAnsi="Times New Roman" w:cs="Times New Roman"/>
          <w:sz w:val="24"/>
          <w:szCs w:val="24"/>
        </w:rPr>
        <w:t>nie mniejsza niż 25 cm. Konieczne jest wprowadzenie podstawowych składnikó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w </w:t>
      </w:r>
      <w:r w:rsidRPr="007833DF">
        <w:rPr>
          <w:rFonts w:ascii="Times New Roman" w:hAnsi="Times New Roman" w:cs="Times New Roman"/>
          <w:sz w:val="24"/>
          <w:szCs w:val="24"/>
        </w:rPr>
        <w:t>pokarmowych w postaci nawozów mineralnych lub organicznych. Powierzchnię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 pod wysiew </w:t>
      </w:r>
      <w:r w:rsidRPr="007833DF">
        <w:rPr>
          <w:rFonts w:ascii="Times New Roman" w:hAnsi="Times New Roman" w:cs="Times New Roman"/>
          <w:sz w:val="24"/>
          <w:szCs w:val="24"/>
        </w:rPr>
        <w:t>trawnika należy idealnie wyrównać. Trawnik sieje się w dwó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ch terminach wiosenny </w:t>
      </w:r>
      <w:r w:rsidRPr="007833DF">
        <w:rPr>
          <w:rFonts w:ascii="Times New Roman" w:hAnsi="Times New Roman" w:cs="Times New Roman"/>
          <w:sz w:val="24"/>
          <w:szCs w:val="24"/>
        </w:rPr>
        <w:t>(kwiecień-maj) lub letnim (lipiec-sierpień). Jakość prawidłowego trawnika zależ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y od jego </w:t>
      </w:r>
      <w:r w:rsidRPr="007833DF">
        <w:rPr>
          <w:rFonts w:ascii="Times New Roman" w:hAnsi="Times New Roman" w:cs="Times New Roman"/>
          <w:sz w:val="24"/>
          <w:szCs w:val="24"/>
        </w:rPr>
        <w:t>pielęgnacji.</w:t>
      </w:r>
    </w:p>
    <w:p w:rsidR="001F4F01" w:rsidRDefault="001F4F01" w:rsidP="00F4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833DF" w:rsidRDefault="007833DF" w:rsidP="00F4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DF">
        <w:rPr>
          <w:rFonts w:ascii="Times New Roman" w:hAnsi="Times New Roman" w:cs="Times New Roman"/>
          <w:b/>
          <w:sz w:val="24"/>
          <w:szCs w:val="24"/>
        </w:rPr>
        <w:t>Nawierzchnia projektowana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 projekcie zagospodarowania terenu przy ul. Plac Wolności 9 zaprojektowano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dodatkowe ramię chodnika o szerokości 1,5 m w poprzek</w:t>
      </w:r>
      <w:r w:rsidR="001F4F01" w:rsidRPr="007833DF">
        <w:rPr>
          <w:rFonts w:ascii="Times New Roman" w:hAnsi="Times New Roman" w:cs="Times New Roman"/>
          <w:sz w:val="24"/>
          <w:szCs w:val="24"/>
        </w:rPr>
        <w:t xml:space="preserve"> projektowanego terenu. Chodnik </w:t>
      </w:r>
      <w:r w:rsidRPr="007833DF">
        <w:rPr>
          <w:rFonts w:ascii="Times New Roman" w:hAnsi="Times New Roman" w:cs="Times New Roman"/>
          <w:sz w:val="24"/>
          <w:szCs w:val="24"/>
        </w:rPr>
        <w:t>powinien zostać wyłożony kostką brukową w odcieniu szarym.</w:t>
      </w: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W projekcie uwzględniono również w przyszłości planowany parking dla</w:t>
      </w:r>
    </w:p>
    <w:p w:rsidR="00F40A99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sz w:val="24"/>
          <w:szCs w:val="24"/>
        </w:rPr>
        <w:t>mieszkańców pobliskich mieszkań w zabudowie wielorodzinnej.</w:t>
      </w:r>
    </w:p>
    <w:p w:rsidR="007833DF" w:rsidRDefault="007833DF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DF" w:rsidRPr="007833DF" w:rsidRDefault="007833DF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99" w:rsidRPr="007833DF" w:rsidRDefault="00F40A99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01" w:rsidRPr="007833DF" w:rsidRDefault="001F4F01" w:rsidP="0078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A0E10A" wp14:editId="34E5FAC0">
            <wp:extent cx="3686175" cy="1704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F01" w:rsidRPr="00783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F4" w:rsidRDefault="004C10F4" w:rsidP="00E81FC5">
      <w:pPr>
        <w:spacing w:after="0" w:line="240" w:lineRule="auto"/>
      </w:pPr>
      <w:r>
        <w:separator/>
      </w:r>
    </w:p>
  </w:endnote>
  <w:endnote w:type="continuationSeparator" w:id="0">
    <w:p w:rsidR="004C10F4" w:rsidRDefault="004C10F4" w:rsidP="00E8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5" w:rsidRDefault="00E81F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2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1FC5" w:rsidRDefault="00E81F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81FC5" w:rsidRDefault="00E81F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5" w:rsidRDefault="00E81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F4" w:rsidRDefault="004C10F4" w:rsidP="00E81FC5">
      <w:pPr>
        <w:spacing w:after="0" w:line="240" w:lineRule="auto"/>
      </w:pPr>
      <w:r>
        <w:separator/>
      </w:r>
    </w:p>
  </w:footnote>
  <w:footnote w:type="continuationSeparator" w:id="0">
    <w:p w:rsidR="004C10F4" w:rsidRDefault="004C10F4" w:rsidP="00E8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5" w:rsidRDefault="00E81F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5" w:rsidRDefault="00E81F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5" w:rsidRDefault="00E8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3A"/>
    <w:rsid w:val="0010072A"/>
    <w:rsid w:val="001F4F01"/>
    <w:rsid w:val="002D5B3A"/>
    <w:rsid w:val="00360F8A"/>
    <w:rsid w:val="00463928"/>
    <w:rsid w:val="004C10F4"/>
    <w:rsid w:val="004D662A"/>
    <w:rsid w:val="00760F2B"/>
    <w:rsid w:val="007833DF"/>
    <w:rsid w:val="009B1280"/>
    <w:rsid w:val="00C458A2"/>
    <w:rsid w:val="00E81FC5"/>
    <w:rsid w:val="00F0729F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C5"/>
  </w:style>
  <w:style w:type="paragraph" w:styleId="Stopka">
    <w:name w:val="footer"/>
    <w:basedOn w:val="Normalny"/>
    <w:link w:val="StopkaZnak"/>
    <w:uiPriority w:val="99"/>
    <w:unhideWhenUsed/>
    <w:rsid w:val="00E8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C5"/>
  </w:style>
  <w:style w:type="paragraph" w:styleId="Stopka">
    <w:name w:val="footer"/>
    <w:basedOn w:val="Normalny"/>
    <w:link w:val="StopkaZnak"/>
    <w:uiPriority w:val="99"/>
    <w:unhideWhenUsed/>
    <w:rsid w:val="00E8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4</cp:revision>
  <dcterms:created xsi:type="dcterms:W3CDTF">2017-07-20T11:51:00Z</dcterms:created>
  <dcterms:modified xsi:type="dcterms:W3CDTF">2017-07-21T06:11:00Z</dcterms:modified>
</cp:coreProperties>
</file>